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C9" w:rsidRPr="0014262F" w:rsidRDefault="007068C9" w:rsidP="007068C9">
      <w:pPr>
        <w:rPr>
          <w:rFonts w:cstheme="minorHAnsi"/>
          <w:sz w:val="24"/>
          <w:szCs w:val="24"/>
        </w:rPr>
      </w:pPr>
    </w:p>
    <w:p w:rsidR="00740F41" w:rsidRDefault="00740F41" w:rsidP="0015669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TLAČOVÁ SPRÁVA</w:t>
      </w:r>
    </w:p>
    <w:p w:rsidR="005001FD" w:rsidRPr="00494252" w:rsidRDefault="005001FD" w:rsidP="005001FD">
      <w:pPr>
        <w:jc w:val="both"/>
        <w:rPr>
          <w:rFonts w:ascii="Arial" w:hAnsi="Arial" w:cs="Arial"/>
        </w:rPr>
      </w:pPr>
      <w:r w:rsidRPr="00494252">
        <w:rPr>
          <w:rFonts w:ascii="Arial" w:hAnsi="Arial" w:cs="Arial"/>
          <w:b/>
        </w:rPr>
        <w:t>ARTAV Slovensko žiada Ministerstvo hospodárstva o urýchlené prijatie legislatívy v oblasti rozpočítavania tepla. Hrozí nárast cien a nespravodlivosť v prerozdeľovaní nákladov za teplo</w:t>
      </w:r>
      <w:r w:rsidRPr="00494252">
        <w:rPr>
          <w:rFonts w:ascii="Arial" w:hAnsi="Arial" w:cs="Arial"/>
        </w:rPr>
        <w:t>.</w:t>
      </w:r>
    </w:p>
    <w:p w:rsidR="005001FD" w:rsidRPr="00494252" w:rsidRDefault="005001FD" w:rsidP="005001FD">
      <w:pPr>
        <w:jc w:val="both"/>
        <w:rPr>
          <w:rFonts w:ascii="Arial" w:hAnsi="Arial" w:cs="Arial"/>
        </w:rPr>
      </w:pPr>
    </w:p>
    <w:p w:rsidR="005001FD" w:rsidRDefault="005001FD" w:rsidP="005001FD">
      <w:pPr>
        <w:jc w:val="both"/>
        <w:rPr>
          <w:rFonts w:ascii="Arial" w:hAnsi="Arial" w:cs="Arial"/>
        </w:rPr>
      </w:pPr>
    </w:p>
    <w:p w:rsidR="005001FD" w:rsidRPr="00494252" w:rsidRDefault="005001FD" w:rsidP="00500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BANSKÁ BYSTRICA (6</w:t>
      </w:r>
      <w:r w:rsidRPr="00494252">
        <w:rPr>
          <w:rFonts w:ascii="Arial" w:hAnsi="Arial" w:cs="Arial"/>
        </w:rPr>
        <w:t>.10.2022)</w:t>
      </w:r>
    </w:p>
    <w:p w:rsidR="005001FD" w:rsidRPr="005001FD" w:rsidRDefault="005001FD" w:rsidP="005001FD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sk-SK"/>
        </w:rPr>
      </w:pPr>
      <w:r w:rsidRPr="00494252">
        <w:rPr>
          <w:rFonts w:ascii="Arial" w:hAnsi="Arial" w:cs="Arial"/>
          <w:b/>
          <w:bCs/>
        </w:rPr>
        <w:t xml:space="preserve">Asociácia rozpočítavateľov nákladov tepla a vody Slovensko (ďalej ARTAV Slovensko) požiadalo Ministerstvo hospodárstva Slovenskej republiky o </w:t>
      </w:r>
      <w:r w:rsidRPr="00494252">
        <w:rPr>
          <w:rFonts w:ascii="Arial" w:hAnsi="Arial" w:cs="Arial"/>
          <w:b/>
        </w:rPr>
        <w:t>urgentné riešenie stavu vyhlášky 260/2016 HM SR, ktorou sa ustanovuje teplota teplej úžitkovej vody na odbernom mieste, pravidlá rozpočítavania množstva tepla dodaného v teplej úžitkovej vode a rozpočítavania množstva tepla a súvisiacej legislatívy.</w:t>
      </w:r>
    </w:p>
    <w:p w:rsidR="005001FD" w:rsidRPr="00494252" w:rsidRDefault="005001FD" w:rsidP="005001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94252">
        <w:rPr>
          <w:rFonts w:ascii="Arial" w:hAnsi="Arial" w:cs="Arial"/>
          <w:color w:val="auto"/>
          <w:sz w:val="22"/>
          <w:szCs w:val="22"/>
        </w:rPr>
        <w:t>ARTAV Slovensko sa venuje problematike legislatívy v oblasti rozpočítavania nákladov za dodávky tepla, teplej a studenej vody a už dlhodobo upozorňuje na nespravodl</w:t>
      </w:r>
      <w:r>
        <w:rPr>
          <w:rFonts w:ascii="Arial" w:hAnsi="Arial" w:cs="Arial"/>
          <w:color w:val="auto"/>
          <w:sz w:val="22"/>
          <w:szCs w:val="22"/>
        </w:rPr>
        <w:t>ivosť v prerozdeľovaní nákladov pre vyše 800 tisíc domácností.</w:t>
      </w:r>
      <w:r w:rsidRPr="00494252">
        <w:rPr>
          <w:rFonts w:ascii="Arial" w:hAnsi="Arial" w:cs="Arial"/>
          <w:color w:val="auto"/>
          <w:sz w:val="22"/>
          <w:szCs w:val="22"/>
        </w:rPr>
        <w:t xml:space="preserve"> Vyhláška 240/2016 </w:t>
      </w:r>
      <w:proofErr w:type="spellStart"/>
      <w:r w:rsidRPr="00494252">
        <w:rPr>
          <w:rFonts w:ascii="Arial" w:hAnsi="Arial" w:cs="Arial"/>
          <w:color w:val="auto"/>
          <w:sz w:val="22"/>
          <w:szCs w:val="22"/>
        </w:rPr>
        <w:t>Z.z</w:t>
      </w:r>
      <w:proofErr w:type="spellEnd"/>
      <w:r w:rsidRPr="00494252">
        <w:rPr>
          <w:rFonts w:ascii="Arial" w:hAnsi="Arial" w:cs="Arial"/>
          <w:color w:val="auto"/>
          <w:sz w:val="22"/>
          <w:szCs w:val="22"/>
        </w:rPr>
        <w:t xml:space="preserve">., ktorou sa ustanovuje teplota teplej úžitkovej vody na odbernom mieste, pravidlá rozpočítavania množstva tepla dodaného v teplej úžitkovej vode a rozpočítavania množstva tepla vykazuje už od svojho zavedenia do praxe závažné nedostatky.  </w:t>
      </w:r>
    </w:p>
    <w:p w:rsidR="005001FD" w:rsidRPr="00494252" w:rsidRDefault="005001FD" w:rsidP="005001FD">
      <w:pPr>
        <w:jc w:val="both"/>
        <w:rPr>
          <w:rFonts w:ascii="Arial" w:hAnsi="Arial" w:cs="Arial"/>
        </w:rPr>
      </w:pPr>
    </w:p>
    <w:p w:rsidR="005001FD" w:rsidRPr="00494252" w:rsidRDefault="005001FD" w:rsidP="005001F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94252">
        <w:rPr>
          <w:rFonts w:ascii="Arial" w:hAnsi="Arial" w:cs="Arial"/>
          <w:i/>
          <w:shd w:val="clear" w:color="auto" w:fill="FFFFFF"/>
        </w:rPr>
        <w:t>„Hlavnými nedostatkami aktuálne platnej vyhlášky sú ustanovenia, ktoré zavádzajú metodiku s nízkou mierou spravodlivosti až do tej miery, že ľudia platia násobky toho, čo mohli spotrebovať,“</w:t>
      </w:r>
      <w:r w:rsidRPr="00494252">
        <w:rPr>
          <w:rFonts w:ascii="Arial" w:hAnsi="Arial" w:cs="Arial"/>
          <w:shd w:val="clear" w:color="auto" w:fill="FFFFFF"/>
        </w:rPr>
        <w:t xml:space="preserve"> </w:t>
      </w:r>
      <w:r w:rsidRPr="00494252">
        <w:rPr>
          <w:rFonts w:ascii="Arial" w:hAnsi="Arial" w:cs="Arial"/>
        </w:rPr>
        <w:t>uviedol Ing. Dušan Slobodník, predseda rady ARTAV Slovensko.</w:t>
      </w:r>
      <w:r w:rsidRPr="00494252">
        <w:rPr>
          <w:rFonts w:ascii="Arial" w:hAnsi="Arial" w:cs="Arial"/>
          <w:shd w:val="clear" w:color="auto" w:fill="FFFFFF"/>
        </w:rPr>
        <w:t xml:space="preserve"> Ďalšou skupinou problémov aktuálne platnej vyhlášky sú:  neriešené situácie, </w:t>
      </w:r>
      <w:proofErr w:type="spellStart"/>
      <w:r w:rsidRPr="00494252">
        <w:rPr>
          <w:rFonts w:ascii="Arial" w:hAnsi="Arial" w:cs="Arial"/>
          <w:shd w:val="clear" w:color="auto" w:fill="FFFFFF"/>
        </w:rPr>
        <w:t>t.j</w:t>
      </w:r>
      <w:proofErr w:type="spellEnd"/>
      <w:r w:rsidRPr="00494252">
        <w:rPr>
          <w:rFonts w:ascii="Arial" w:hAnsi="Arial" w:cs="Arial"/>
          <w:shd w:val="clear" w:color="auto" w:fill="FFFFFF"/>
        </w:rPr>
        <w:t>. chýbajúca legislatíva, nejasné alebo sporné ustanovenia s nejednoznačnými metodickými usmerneniami, nezmyselné ustanovenia nereflektujúce aktuálny stav a vývoj techniky.</w:t>
      </w:r>
    </w:p>
    <w:p w:rsidR="005001FD" w:rsidRPr="00494252" w:rsidRDefault="005001FD" w:rsidP="005001F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5001FD" w:rsidRPr="00494252" w:rsidRDefault="005001FD" w:rsidP="005001F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94252">
        <w:rPr>
          <w:rFonts w:ascii="Arial" w:hAnsi="Arial" w:cs="Arial"/>
          <w:shd w:val="clear" w:color="auto" w:fill="FFFFFF"/>
        </w:rPr>
        <w:t xml:space="preserve">Vzhľadom na aktuálny neakceptovateľný stav legislatívy rozpočítavania tepla žiada ARTAV Ministerstvo hospodárstva Slovenskej republiky o urýchlenie procesov vedúcich k prijatiu novej legislatívy v tejto oblasti (vyhláška 240/2016 a zákon 657/2004) a to do konca tohto roka tak, aby náklady spojené s dodávkou tepla na vykurovanie a tepla dodaného v teplej vode mohli byť pre rok 2023 rozpočítavané už podľa nových a spravodlivejších pravidiel. </w:t>
      </w:r>
    </w:p>
    <w:p w:rsidR="005001FD" w:rsidRPr="00494252" w:rsidRDefault="005001FD" w:rsidP="005001F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5001FD" w:rsidRPr="00494252" w:rsidRDefault="005001FD" w:rsidP="005001F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94252">
        <w:rPr>
          <w:rFonts w:ascii="Arial" w:hAnsi="Arial" w:cs="Arial"/>
          <w:i/>
          <w:shd w:val="clear" w:color="auto" w:fill="FFFFFF"/>
        </w:rPr>
        <w:t>„Naliehavosť urýchliť procesy prijatia novej legislatívy je o to závažnejšia, o čo vyššie ceny tepla nás v roku 2023 čakajú. Ak sa nestihne schválenie novej spravodlivejšej legislatívy v tomto roku tak, aby mohla byť aplikovaná pre rozpočítavanie tepla za rok 2023, tak okrem dramatického nárastu ceny tepla narastie nespravodlivosť v prerozdeľovaní nákladov a nespokojnosť vlastníkov bytov, “</w:t>
      </w:r>
      <w:r w:rsidRPr="00494252">
        <w:rPr>
          <w:rFonts w:ascii="Arial" w:hAnsi="Arial" w:cs="Arial"/>
          <w:shd w:val="clear" w:color="auto" w:fill="FFFFFF"/>
        </w:rPr>
        <w:t xml:space="preserve"> doplnil Ing. Dušan Slobodník.</w:t>
      </w:r>
    </w:p>
    <w:p w:rsidR="005001FD" w:rsidRPr="00494252" w:rsidRDefault="005001FD" w:rsidP="005001F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5001FD" w:rsidRPr="00494252" w:rsidRDefault="005001FD" w:rsidP="005001F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94252">
        <w:rPr>
          <w:rFonts w:ascii="Arial" w:hAnsi="Arial" w:cs="Arial"/>
          <w:shd w:val="clear" w:color="auto" w:fill="FFFFFF"/>
        </w:rPr>
        <w:t xml:space="preserve">Zástupcovia ARTAV Slovensko sú presvedčení, že prijatie novej spravodlivejšej legislatívy v tejto oblasti, by malo byť súčasťou balíka opatrení ochrany spotrebiteľov pred extrémnym nárastom cien energií.  </w:t>
      </w:r>
    </w:p>
    <w:p w:rsidR="007068C9" w:rsidRDefault="007068C9" w:rsidP="007068C9">
      <w:pPr>
        <w:spacing w:after="0" w:line="240" w:lineRule="auto"/>
        <w:ind w:lef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5001FD" w:rsidRDefault="005001FD" w:rsidP="007068C9">
      <w:pPr>
        <w:spacing w:after="0" w:line="240" w:lineRule="auto"/>
        <w:ind w:lef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7068C9" w:rsidRDefault="00740F41" w:rsidP="007068C9">
      <w:pPr>
        <w:spacing w:after="0" w:line="240" w:lineRule="auto"/>
        <w:ind w:lef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333333"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46990</wp:posOffset>
                </wp:positionV>
                <wp:extent cx="6217920" cy="7620"/>
                <wp:effectExtent l="0" t="0" r="30480" b="3048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F8A7C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3.7pt" to="483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740F41" w:rsidRPr="00A47986" w:rsidRDefault="00740F41" w:rsidP="00740F41">
      <w:pPr>
        <w:jc w:val="both"/>
        <w:rPr>
          <w:rFonts w:cstheme="minorHAnsi"/>
          <w:b/>
          <w:bCs/>
          <w:color w:val="808080" w:themeColor="background1" w:themeShade="80"/>
          <w:shd w:val="clear" w:color="auto" w:fill="FFFFFF"/>
        </w:rPr>
      </w:pPr>
      <w:r w:rsidRPr="00A47986">
        <w:rPr>
          <w:rFonts w:cstheme="minorHAnsi"/>
          <w:color w:val="808080" w:themeColor="background1" w:themeShade="80"/>
          <w:shd w:val="clear" w:color="auto" w:fill="FFFFFF"/>
        </w:rPr>
        <w:t>Asociácia rozpočítavateľov tepla a vody Slovensko (ARTAV Slovensko) je dobrovoľným, nezávislým záujmovým združením právnických osôb, pôsobiacich v rámci Slovenskej republiky, a to v oblasti rozpočítavania nákladov za dodávky tepla, teplej a studenej vody, v zmysle platných predpisov pre jednotlivých vlastníkov, resp. nájomcov bytov a nebytových priestorov. </w:t>
      </w:r>
    </w:p>
    <w:p w:rsidR="00740F41" w:rsidRPr="00407292" w:rsidRDefault="00740F41" w:rsidP="00740F41">
      <w:pPr>
        <w:rPr>
          <w:b/>
        </w:rPr>
      </w:pPr>
      <w:r w:rsidRPr="00407292">
        <w:rPr>
          <w:b/>
        </w:rPr>
        <w:t>Kontakt:</w:t>
      </w:r>
    </w:p>
    <w:p w:rsidR="00740F41" w:rsidRPr="00407292" w:rsidRDefault="00740F41" w:rsidP="00740F41">
      <w:pPr>
        <w:spacing w:after="0"/>
        <w:rPr>
          <w:b/>
        </w:rPr>
      </w:pPr>
      <w:r w:rsidRPr="00407292">
        <w:rPr>
          <w:b/>
        </w:rPr>
        <w:t>Ing. Dušan Slobodník</w:t>
      </w:r>
    </w:p>
    <w:p w:rsidR="00740F41" w:rsidRDefault="00740F41" w:rsidP="00740F41">
      <w:pPr>
        <w:spacing w:after="0"/>
      </w:pPr>
      <w:r>
        <w:t>predseda rady ARTAV Slovensko</w:t>
      </w:r>
    </w:p>
    <w:p w:rsidR="00740F41" w:rsidRDefault="00740F41" w:rsidP="00740F41">
      <w:pPr>
        <w:spacing w:after="0"/>
      </w:pPr>
      <w:r>
        <w:t>za radu ARTAV Slovensko</w:t>
      </w:r>
    </w:p>
    <w:p w:rsidR="00740F41" w:rsidRDefault="00740F41" w:rsidP="00740F41">
      <w:pPr>
        <w:spacing w:after="0"/>
      </w:pPr>
      <w:r>
        <w:t>Telefón: +421 918 390 399</w:t>
      </w:r>
    </w:p>
    <w:p w:rsidR="007068C9" w:rsidRPr="00740F41" w:rsidRDefault="00740F41" w:rsidP="00740F41">
      <w:pPr>
        <w:spacing w:after="0"/>
      </w:pPr>
      <w:r>
        <w:t>E-mail: artav@artav.sk</w:t>
      </w:r>
    </w:p>
    <w:sectPr w:rsidR="007068C9" w:rsidRPr="00740F41" w:rsidSect="00031414">
      <w:headerReference w:type="default" r:id="rId8"/>
      <w:footerReference w:type="default" r:id="rId9"/>
      <w:pgSz w:w="11906" w:h="16838"/>
      <w:pgMar w:top="1560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08" w:rsidRDefault="00597908" w:rsidP="00531AD8">
      <w:pPr>
        <w:spacing w:after="0" w:line="240" w:lineRule="auto"/>
      </w:pPr>
      <w:r>
        <w:separator/>
      </w:r>
    </w:p>
  </w:endnote>
  <w:endnote w:type="continuationSeparator" w:id="0">
    <w:p w:rsidR="00597908" w:rsidRDefault="00597908" w:rsidP="0053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917" w:rsidRPr="00A40917" w:rsidRDefault="00FA2932">
    <w:pPr>
      <w:pStyle w:val="Pta"/>
      <w:rPr>
        <w:rFonts w:cstheme="minorHAnsi"/>
      </w:rPr>
    </w:pP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08" w:rsidRDefault="00597908" w:rsidP="00531AD8">
      <w:pPr>
        <w:spacing w:after="0" w:line="240" w:lineRule="auto"/>
      </w:pPr>
      <w:r>
        <w:separator/>
      </w:r>
    </w:p>
  </w:footnote>
  <w:footnote w:type="continuationSeparator" w:id="0">
    <w:p w:rsidR="00597908" w:rsidRDefault="00597908" w:rsidP="0053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D8" w:rsidRPr="00531AD8" w:rsidRDefault="00597908" w:rsidP="00531AD8">
    <w:pPr>
      <w:pStyle w:val="Nadpis5"/>
      <w:spacing w:before="0" w:beforeAutospacing="0" w:after="0" w:afterAutospacing="0" w:line="240" w:lineRule="atLeast"/>
      <w:jc w:val="right"/>
      <w:rPr>
        <w:rFonts w:asciiTheme="minorHAnsi" w:hAnsiTheme="minorHAnsi" w:cstheme="minorHAnsi"/>
        <w:b w:val="0"/>
        <w:color w:val="3B3838" w:themeColor="background2" w:themeShade="40"/>
      </w:rPr>
    </w:pPr>
    <w:r>
      <w:rPr>
        <w:noProof/>
        <w:color w:val="3B3838" w:themeColor="background2" w:themeShade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05pt;margin-top:-8.1pt;width:94.45pt;height:32.65pt;z-index:251659264;mso-position-horizontal-relative:text;mso-position-vertical-relative:text;mso-width-relative:page;mso-height-relative:page">
          <v:imagedata r:id="rId1" o:title="Artav"/>
        </v:shape>
      </w:pict>
    </w:r>
    <w:r w:rsidR="00531AD8" w:rsidRPr="00531AD8">
      <w:rPr>
        <w:rFonts w:asciiTheme="minorHAnsi" w:hAnsiTheme="minorHAnsi" w:cstheme="minorHAnsi"/>
        <w:b w:val="0"/>
        <w:color w:val="3B3838" w:themeColor="background2" w:themeShade="40"/>
      </w:rPr>
      <w:t>Asociácia rozpočítavateľov tepla a vody Slovensko,</w:t>
    </w:r>
  </w:p>
  <w:p w:rsidR="00531AD8" w:rsidRPr="00531AD8" w:rsidRDefault="00531AD8" w:rsidP="00531AD8">
    <w:pPr>
      <w:pStyle w:val="Nadpis5"/>
      <w:spacing w:before="0" w:beforeAutospacing="0" w:after="0" w:afterAutospacing="0" w:line="240" w:lineRule="atLeast"/>
      <w:jc w:val="right"/>
      <w:rPr>
        <w:rFonts w:asciiTheme="minorHAnsi" w:hAnsiTheme="minorHAnsi" w:cstheme="minorHAnsi"/>
        <w:b w:val="0"/>
        <w:color w:val="3B3838" w:themeColor="background2" w:themeShade="40"/>
      </w:rPr>
    </w:pPr>
    <w:r w:rsidRPr="00531AD8">
      <w:rPr>
        <w:rFonts w:asciiTheme="minorHAnsi" w:hAnsiTheme="minorHAnsi" w:cstheme="minorHAnsi"/>
        <w:b w:val="0"/>
        <w:color w:val="3B3838" w:themeColor="background2" w:themeShade="40"/>
      </w:rPr>
      <w:fldChar w:fldCharType="begin"/>
    </w:r>
    <w:r w:rsidRPr="00531AD8">
      <w:rPr>
        <w:rFonts w:asciiTheme="minorHAnsi" w:hAnsiTheme="minorHAnsi" w:cstheme="minorHAnsi"/>
        <w:b w:val="0"/>
        <w:color w:val="3B3838" w:themeColor="background2" w:themeShade="40"/>
      </w:rPr>
      <w:instrText xml:space="preserve"> HYPERLINK "https://www.google.com/maps/search/?api=1&amp;query=Zvolensk%C3%A1+cesta+3950%2F29%2C+974+05+Bansk%C3%A1+Bystrica" \t "_blank" </w:instrText>
    </w:r>
    <w:r w:rsidRPr="00531AD8">
      <w:rPr>
        <w:rFonts w:asciiTheme="minorHAnsi" w:hAnsiTheme="minorHAnsi" w:cstheme="minorHAnsi"/>
        <w:b w:val="0"/>
        <w:color w:val="3B3838" w:themeColor="background2" w:themeShade="40"/>
      </w:rPr>
      <w:fldChar w:fldCharType="separate"/>
    </w:r>
    <w:r w:rsidRPr="00531AD8">
      <w:rPr>
        <w:rFonts w:asciiTheme="minorHAnsi" w:hAnsiTheme="minorHAnsi" w:cstheme="minorHAnsi"/>
        <w:b w:val="0"/>
        <w:color w:val="3B3838" w:themeColor="background2" w:themeShade="40"/>
      </w:rPr>
      <w:t>Zvolenská cesta 3950/29, 974 05 Banská Bystrica, IČO 52157512</w:t>
    </w:r>
  </w:p>
  <w:p w:rsidR="00531AD8" w:rsidRPr="00531AD8" w:rsidRDefault="00531AD8" w:rsidP="00531AD8">
    <w:pPr>
      <w:pStyle w:val="Nadpis5"/>
      <w:spacing w:before="0" w:beforeAutospacing="0" w:after="0" w:afterAutospacing="0" w:line="240" w:lineRule="atLeast"/>
      <w:jc w:val="right"/>
      <w:rPr>
        <w:rFonts w:asciiTheme="minorHAnsi" w:hAnsiTheme="minorHAnsi" w:cstheme="minorHAnsi"/>
        <w:b w:val="0"/>
        <w:sz w:val="18"/>
        <w:szCs w:val="18"/>
      </w:rPr>
    </w:pPr>
    <w:r w:rsidRPr="00531AD8">
      <w:rPr>
        <w:rFonts w:asciiTheme="minorHAnsi" w:hAnsiTheme="minorHAnsi" w:cstheme="minorHAnsi"/>
        <w:b w:val="0"/>
        <w:color w:val="3B3838" w:themeColor="background2" w:themeShade="4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070"/>
    <w:multiLevelType w:val="hybridMultilevel"/>
    <w:tmpl w:val="1AAE0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6B84"/>
    <w:multiLevelType w:val="hybridMultilevel"/>
    <w:tmpl w:val="0C28C8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4B7D"/>
    <w:multiLevelType w:val="hybridMultilevel"/>
    <w:tmpl w:val="CF8E172C"/>
    <w:lvl w:ilvl="0" w:tplc="3B884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84216"/>
    <w:multiLevelType w:val="multilevel"/>
    <w:tmpl w:val="EA206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847AB5"/>
    <w:multiLevelType w:val="hybridMultilevel"/>
    <w:tmpl w:val="68ECA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67E39"/>
    <w:multiLevelType w:val="hybridMultilevel"/>
    <w:tmpl w:val="28BC1A5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1F6FA8"/>
    <w:multiLevelType w:val="hybridMultilevel"/>
    <w:tmpl w:val="D1621AC8"/>
    <w:lvl w:ilvl="0" w:tplc="CBC6F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0E5D"/>
    <w:multiLevelType w:val="multilevel"/>
    <w:tmpl w:val="6784CEB2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EE60B8"/>
    <w:multiLevelType w:val="hybridMultilevel"/>
    <w:tmpl w:val="1AAE0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ED9"/>
    <w:multiLevelType w:val="hybridMultilevel"/>
    <w:tmpl w:val="06485F40"/>
    <w:lvl w:ilvl="0" w:tplc="7F707C70">
      <w:start w:val="1"/>
      <w:numFmt w:val="lowerLetter"/>
      <w:lvlText w:val="%1."/>
      <w:lvlJc w:val="left"/>
      <w:pPr>
        <w:ind w:left="169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16"/>
    <w:rsid w:val="000031E6"/>
    <w:rsid w:val="000231EC"/>
    <w:rsid w:val="00031414"/>
    <w:rsid w:val="00055D16"/>
    <w:rsid w:val="00061ECC"/>
    <w:rsid w:val="00073187"/>
    <w:rsid w:val="000911A8"/>
    <w:rsid w:val="000A311B"/>
    <w:rsid w:val="000F4481"/>
    <w:rsid w:val="00115AD1"/>
    <w:rsid w:val="00132FAE"/>
    <w:rsid w:val="0014262F"/>
    <w:rsid w:val="00156693"/>
    <w:rsid w:val="00177AAE"/>
    <w:rsid w:val="00202B93"/>
    <w:rsid w:val="002246B8"/>
    <w:rsid w:val="00262C76"/>
    <w:rsid w:val="00273C17"/>
    <w:rsid w:val="0028253C"/>
    <w:rsid w:val="00293D82"/>
    <w:rsid w:val="002E0847"/>
    <w:rsid w:val="00321C47"/>
    <w:rsid w:val="0032334B"/>
    <w:rsid w:val="00331A59"/>
    <w:rsid w:val="00366715"/>
    <w:rsid w:val="00380432"/>
    <w:rsid w:val="0042381C"/>
    <w:rsid w:val="00433F9C"/>
    <w:rsid w:val="00444853"/>
    <w:rsid w:val="004B2B87"/>
    <w:rsid w:val="004B6DD4"/>
    <w:rsid w:val="005001FD"/>
    <w:rsid w:val="00531AD8"/>
    <w:rsid w:val="005607D0"/>
    <w:rsid w:val="00597908"/>
    <w:rsid w:val="005A073B"/>
    <w:rsid w:val="005C75C0"/>
    <w:rsid w:val="005F59B7"/>
    <w:rsid w:val="00642E48"/>
    <w:rsid w:val="006747FF"/>
    <w:rsid w:val="0068738C"/>
    <w:rsid w:val="00704E40"/>
    <w:rsid w:val="007068C9"/>
    <w:rsid w:val="007154D7"/>
    <w:rsid w:val="00740F41"/>
    <w:rsid w:val="00753930"/>
    <w:rsid w:val="007D5DE0"/>
    <w:rsid w:val="00806DD0"/>
    <w:rsid w:val="008122AB"/>
    <w:rsid w:val="00837A44"/>
    <w:rsid w:val="008439CE"/>
    <w:rsid w:val="008C6CBD"/>
    <w:rsid w:val="0091287E"/>
    <w:rsid w:val="00924C33"/>
    <w:rsid w:val="009535B6"/>
    <w:rsid w:val="009D23EF"/>
    <w:rsid w:val="00A40917"/>
    <w:rsid w:val="00A4316B"/>
    <w:rsid w:val="00AA4630"/>
    <w:rsid w:val="00B164FC"/>
    <w:rsid w:val="00B4346F"/>
    <w:rsid w:val="00B6192B"/>
    <w:rsid w:val="00B96316"/>
    <w:rsid w:val="00BA4976"/>
    <w:rsid w:val="00BD3720"/>
    <w:rsid w:val="00BF709B"/>
    <w:rsid w:val="00BF7732"/>
    <w:rsid w:val="00C2681B"/>
    <w:rsid w:val="00C821F1"/>
    <w:rsid w:val="00CB0230"/>
    <w:rsid w:val="00CD340C"/>
    <w:rsid w:val="00D06E2C"/>
    <w:rsid w:val="00D477F4"/>
    <w:rsid w:val="00DC24C7"/>
    <w:rsid w:val="00DD00E4"/>
    <w:rsid w:val="00DD0905"/>
    <w:rsid w:val="00DD57F2"/>
    <w:rsid w:val="00DF3CB7"/>
    <w:rsid w:val="00E20977"/>
    <w:rsid w:val="00E32A5C"/>
    <w:rsid w:val="00E33965"/>
    <w:rsid w:val="00E56AD2"/>
    <w:rsid w:val="00E64D12"/>
    <w:rsid w:val="00EA357D"/>
    <w:rsid w:val="00ED1665"/>
    <w:rsid w:val="00EF2125"/>
    <w:rsid w:val="00F4416C"/>
    <w:rsid w:val="00F86339"/>
    <w:rsid w:val="00FA2932"/>
    <w:rsid w:val="00FC430D"/>
    <w:rsid w:val="00FC7AA2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C98A0C-F8A9-4A07-8797-885F63F5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531A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9631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B2B87"/>
    <w:pPr>
      <w:ind w:left="720"/>
      <w:contextualSpacing/>
    </w:pPr>
  </w:style>
  <w:style w:type="character" w:customStyle="1" w:styleId="highlight">
    <w:name w:val="highlight"/>
    <w:basedOn w:val="Predvolenpsmoodseku"/>
    <w:rsid w:val="00CB0230"/>
  </w:style>
  <w:style w:type="paragraph" w:styleId="Hlavika">
    <w:name w:val="header"/>
    <w:basedOn w:val="Normlny"/>
    <w:link w:val="HlavikaChar"/>
    <w:unhideWhenUsed/>
    <w:rsid w:val="0053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AD8"/>
  </w:style>
  <w:style w:type="paragraph" w:styleId="Pta">
    <w:name w:val="footer"/>
    <w:basedOn w:val="Normlny"/>
    <w:link w:val="PtaChar"/>
    <w:uiPriority w:val="99"/>
    <w:unhideWhenUsed/>
    <w:rsid w:val="0053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AD8"/>
  </w:style>
  <w:style w:type="character" w:customStyle="1" w:styleId="Nadpis5Char">
    <w:name w:val="Nadpis 5 Char"/>
    <w:basedOn w:val="Predvolenpsmoodseku"/>
    <w:link w:val="Nadpis5"/>
    <w:uiPriority w:val="9"/>
    <w:rsid w:val="00531A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31A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31AD8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Bezriadkovania">
    <w:name w:val="No Spacing"/>
    <w:uiPriority w:val="1"/>
    <w:qFormat/>
    <w:rsid w:val="00D06E2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D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0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B8AF-5794-4258-8FA5-6893C7C0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Slobodník</dc:creator>
  <cp:keywords/>
  <dc:description/>
  <cp:lastModifiedBy>Fellnerová Zuzana</cp:lastModifiedBy>
  <cp:revision>9</cp:revision>
  <cp:lastPrinted>2019-02-20T13:27:00Z</cp:lastPrinted>
  <dcterms:created xsi:type="dcterms:W3CDTF">2021-03-15T12:42:00Z</dcterms:created>
  <dcterms:modified xsi:type="dcterms:W3CDTF">2022-10-06T10:39:00Z</dcterms:modified>
</cp:coreProperties>
</file>